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92E8" w14:textId="12550BFC" w:rsidR="00716EC7" w:rsidRPr="00465CC2" w:rsidRDefault="0068419A" w:rsidP="00716EC7">
      <w:pPr>
        <w:rPr>
          <w:rFonts w:ascii="Aptos" w:hAnsi="Aptos"/>
          <w:color w:val="000000"/>
          <w:sz w:val="20"/>
          <w:szCs w:val="20"/>
          <w:shd w:val="clear" w:color="auto" w:fill="FFFFFF"/>
        </w:rPr>
      </w:pPr>
      <w:r w:rsidRPr="00465CC2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To:</w:t>
      </w:r>
      <w:r w:rsidRPr="00465CC2">
        <w:rPr>
          <w:rStyle w:val="normaltextrun"/>
          <w:rFonts w:ascii="Aptos" w:hAnsi="Aptos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02741">
        <w:rPr>
          <w:rStyle w:val="normaltextrun"/>
          <w:rFonts w:ascii="Aptos" w:hAnsi="Aptos"/>
          <w:b/>
          <w:bCs/>
          <w:color w:val="000000"/>
          <w:sz w:val="20"/>
          <w:szCs w:val="20"/>
          <w:highlight w:val="yellow"/>
          <w:shd w:val="clear" w:color="auto" w:fill="FFFFFF"/>
        </w:rPr>
        <w:t>[Approver’s Name]</w:t>
      </w:r>
      <w:r w:rsidRPr="00465CC2">
        <w:rPr>
          <w:rStyle w:val="scxw41478115"/>
          <w:rFonts w:ascii="Aptos" w:hAnsi="Aptos"/>
          <w:color w:val="000000"/>
          <w:sz w:val="20"/>
          <w:szCs w:val="20"/>
          <w:shd w:val="clear" w:color="auto" w:fill="FFFFFF"/>
        </w:rPr>
        <w:t> </w:t>
      </w:r>
      <w:r w:rsidRPr="00465CC2">
        <w:rPr>
          <w:rFonts w:ascii="Aptos" w:hAnsi="Aptos"/>
          <w:color w:val="000000"/>
          <w:sz w:val="20"/>
          <w:szCs w:val="20"/>
          <w:shd w:val="clear" w:color="auto" w:fill="FFFFFF"/>
        </w:rPr>
        <w:br/>
      </w:r>
      <w:r w:rsidRPr="00465CC2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Subject:</w:t>
      </w:r>
      <w:r w:rsidRPr="00465CC2">
        <w:rPr>
          <w:rStyle w:val="normaltextrun"/>
          <w:rFonts w:ascii="Aptos" w:hAnsi="Aptos"/>
          <w:b/>
          <w:bCs/>
          <w:color w:val="000000"/>
          <w:sz w:val="20"/>
          <w:szCs w:val="20"/>
          <w:shd w:val="clear" w:color="auto" w:fill="FFFFFF"/>
        </w:rPr>
        <w:t xml:space="preserve"> Request for Funding to Attend IGCC’s Annual Climate Finance and Investment Summit</w:t>
      </w:r>
      <w:r w:rsidRPr="00465CC2"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 </w:t>
      </w:r>
      <w:r w:rsidR="00716EC7" w:rsidRPr="00465CC2">
        <w:rPr>
          <w:rStyle w:val="eop"/>
          <w:rFonts w:ascii="League Spartan" w:hAnsi="League Spartan" w:cs="Segoe UI"/>
          <w:sz w:val="20"/>
          <w:szCs w:val="20"/>
        </w:rPr>
        <w:t> </w:t>
      </w:r>
    </w:p>
    <w:p w14:paraId="67B68CDD" w14:textId="668829E7" w:rsidR="00716EC7" w:rsidRPr="00716EC7" w:rsidRDefault="00716EC7" w:rsidP="77D0A6BB">
      <w:pPr>
        <w:spacing w:before="100" w:beforeAutospacing="1" w:after="100" w:afterAutospacing="1" w:line="240" w:lineRule="auto"/>
        <w:rPr>
          <w:rFonts w:ascii="Aptos" w:hAnsi="Aptos"/>
          <w:sz w:val="20"/>
          <w:szCs w:val="20"/>
        </w:rPr>
      </w:pPr>
      <w:r w:rsidRPr="08924C9F">
        <w:rPr>
          <w:rFonts w:ascii="Aptos" w:hAnsi="Aptos"/>
          <w:sz w:val="20"/>
          <w:szCs w:val="20"/>
        </w:rPr>
        <w:t>I am seeking approval to attend the 2025 IGCC Climate Finance and Investment Summit</w:t>
      </w:r>
      <w:r w:rsidR="0056790A" w:rsidRPr="08924C9F">
        <w:rPr>
          <w:rFonts w:ascii="Aptos" w:hAnsi="Aptos"/>
          <w:sz w:val="20"/>
          <w:szCs w:val="20"/>
        </w:rPr>
        <w:t xml:space="preserve"> — De</w:t>
      </w:r>
      <w:r w:rsidRPr="08924C9F">
        <w:rPr>
          <w:rFonts w:ascii="Aptos" w:hAnsi="Aptos"/>
          <w:sz w:val="20"/>
          <w:szCs w:val="20"/>
        </w:rPr>
        <w:t>coding the Transition</w:t>
      </w:r>
      <w:r w:rsidR="0056790A" w:rsidRPr="08924C9F">
        <w:rPr>
          <w:rFonts w:ascii="Aptos" w:hAnsi="Aptos"/>
          <w:sz w:val="20"/>
          <w:szCs w:val="20"/>
        </w:rPr>
        <w:t xml:space="preserve"> — </w:t>
      </w:r>
      <w:r w:rsidRPr="08924C9F">
        <w:rPr>
          <w:rFonts w:ascii="Aptos" w:hAnsi="Aptos"/>
          <w:sz w:val="20"/>
          <w:szCs w:val="20"/>
        </w:rPr>
        <w:t xml:space="preserve">taking place 16–17 October at </w:t>
      </w:r>
      <w:proofErr w:type="spellStart"/>
      <w:r w:rsidRPr="08924C9F">
        <w:rPr>
          <w:rFonts w:ascii="Aptos" w:hAnsi="Aptos"/>
          <w:sz w:val="20"/>
          <w:szCs w:val="20"/>
        </w:rPr>
        <w:t>Ilumina</w:t>
      </w:r>
      <w:proofErr w:type="spellEnd"/>
      <w:r w:rsidRPr="08924C9F">
        <w:rPr>
          <w:rFonts w:ascii="Aptos" w:hAnsi="Aptos"/>
          <w:sz w:val="20"/>
          <w:szCs w:val="20"/>
        </w:rPr>
        <w:t xml:space="preserve">, Sydney. The Summit will deliver strategic insights to help </w:t>
      </w:r>
      <w:r w:rsidRPr="08924C9F">
        <w:rPr>
          <w:rFonts w:ascii="Aptos" w:hAnsi="Aptos"/>
          <w:sz w:val="20"/>
          <w:szCs w:val="20"/>
          <w:highlight w:val="yellow"/>
        </w:rPr>
        <w:t>[Organisation Name]</w:t>
      </w:r>
      <w:r w:rsidRPr="08924C9F">
        <w:rPr>
          <w:rFonts w:ascii="Aptos" w:hAnsi="Aptos"/>
          <w:sz w:val="20"/>
          <w:szCs w:val="20"/>
        </w:rPr>
        <w:t xml:space="preserve"> meet </w:t>
      </w:r>
      <w:r w:rsidR="418356A9" w:rsidRPr="08924C9F">
        <w:rPr>
          <w:rFonts w:ascii="Aptos" w:hAnsi="Aptos"/>
          <w:sz w:val="20"/>
          <w:szCs w:val="20"/>
        </w:rPr>
        <w:t xml:space="preserve">our </w:t>
      </w:r>
      <w:r w:rsidRPr="08924C9F">
        <w:rPr>
          <w:rFonts w:ascii="Aptos" w:hAnsi="Aptos"/>
          <w:sz w:val="20"/>
          <w:szCs w:val="20"/>
        </w:rPr>
        <w:t>evolving fiduciary responsibilities — particularly under the Best Financial Interests Duty (BFID) — by addressing the financial implications of climate change.</w:t>
      </w:r>
    </w:p>
    <w:p w14:paraId="335311EE" w14:textId="53659825" w:rsidR="00675398" w:rsidRPr="00465CC2" w:rsidRDefault="15775BD1" w:rsidP="00675398">
      <w:pPr>
        <w:rPr>
          <w:rFonts w:ascii="Aptos" w:hAnsi="Aptos"/>
          <w:b/>
          <w:bCs/>
          <w:sz w:val="20"/>
          <w:szCs w:val="20"/>
        </w:rPr>
      </w:pPr>
      <w:r w:rsidRPr="301EF875">
        <w:rPr>
          <w:rFonts w:ascii="Aptos" w:hAnsi="Aptos"/>
          <w:b/>
          <w:bCs/>
          <w:sz w:val="20"/>
          <w:szCs w:val="20"/>
        </w:rPr>
        <w:t xml:space="preserve">Financially material developments that will </w:t>
      </w:r>
      <w:r w:rsidR="3EAF8390" w:rsidRPr="301EF875">
        <w:rPr>
          <w:rFonts w:ascii="Aptos" w:hAnsi="Aptos"/>
          <w:b/>
          <w:bCs/>
          <w:sz w:val="20"/>
          <w:szCs w:val="20"/>
        </w:rPr>
        <w:t xml:space="preserve">inform or </w:t>
      </w:r>
      <w:r w:rsidRPr="301EF875">
        <w:rPr>
          <w:rFonts w:ascii="Aptos" w:hAnsi="Aptos"/>
          <w:b/>
          <w:bCs/>
          <w:sz w:val="20"/>
          <w:szCs w:val="20"/>
        </w:rPr>
        <w:t xml:space="preserve">be part of the Summit discussion: </w:t>
      </w:r>
    </w:p>
    <w:p w14:paraId="0D344E82" w14:textId="77777777" w:rsidR="00675398" w:rsidRPr="00465CC2" w:rsidRDefault="00675398" w:rsidP="006753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/>
          <w:sz w:val="20"/>
          <w:szCs w:val="20"/>
        </w:rPr>
      </w:pPr>
      <w:r w:rsidRPr="00465CC2">
        <w:rPr>
          <w:rFonts w:ascii="Aptos" w:hAnsi="Aptos"/>
          <w:b/>
          <w:bCs/>
          <w:sz w:val="20"/>
          <w:szCs w:val="20"/>
        </w:rPr>
        <w:t>New 2035 Climate Targets:</w:t>
      </w:r>
      <w:r w:rsidRPr="00465CC2">
        <w:rPr>
          <w:rFonts w:ascii="Aptos" w:hAnsi="Aptos"/>
          <w:sz w:val="20"/>
          <w:szCs w:val="20"/>
        </w:rPr>
        <w:t xml:space="preserve"> Australia must submit enhanced national targets, reshaping investment signals.</w:t>
      </w:r>
    </w:p>
    <w:p w14:paraId="2AB4769E" w14:textId="77777777" w:rsidR="00675398" w:rsidRPr="00465CC2" w:rsidRDefault="00675398" w:rsidP="006753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/>
          <w:sz w:val="20"/>
          <w:szCs w:val="20"/>
        </w:rPr>
      </w:pPr>
      <w:r w:rsidRPr="00465CC2">
        <w:rPr>
          <w:rFonts w:ascii="Aptos" w:hAnsi="Aptos"/>
          <w:b/>
          <w:bCs/>
          <w:sz w:val="20"/>
          <w:szCs w:val="20"/>
        </w:rPr>
        <w:t>Mandatory Climate Disclosures:</w:t>
      </w:r>
      <w:r w:rsidRPr="00465CC2">
        <w:rPr>
          <w:rFonts w:ascii="Aptos" w:hAnsi="Aptos"/>
          <w:sz w:val="20"/>
          <w:szCs w:val="20"/>
        </w:rPr>
        <w:t xml:space="preserve"> New laws will require climate risk reporting and management.</w:t>
      </w:r>
    </w:p>
    <w:p w14:paraId="4F4BC284" w14:textId="77777777" w:rsidR="00716EC7" w:rsidRPr="00465CC2" w:rsidRDefault="00675398" w:rsidP="00716E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/>
          <w:sz w:val="20"/>
          <w:szCs w:val="20"/>
        </w:rPr>
      </w:pPr>
      <w:r w:rsidRPr="00465CC2">
        <w:rPr>
          <w:rFonts w:ascii="Aptos" w:hAnsi="Aptos"/>
          <w:b/>
          <w:bCs/>
          <w:sz w:val="20"/>
          <w:szCs w:val="20"/>
        </w:rPr>
        <w:t>BFID Expectations:</w:t>
      </w:r>
      <w:r w:rsidRPr="00465CC2">
        <w:rPr>
          <w:rFonts w:ascii="Aptos" w:hAnsi="Aptos"/>
          <w:sz w:val="20"/>
          <w:szCs w:val="20"/>
        </w:rPr>
        <w:t xml:space="preserve"> Investors must now clearly integrate climate risks into decision-making.</w:t>
      </w:r>
    </w:p>
    <w:p w14:paraId="7D11781F" w14:textId="77777777" w:rsidR="00716EC7" w:rsidRPr="00465CC2" w:rsidRDefault="00716EC7" w:rsidP="00716E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/>
          <w:sz w:val="20"/>
          <w:szCs w:val="20"/>
        </w:rPr>
      </w:pPr>
      <w:r w:rsidRPr="00465CC2">
        <w:rPr>
          <w:rFonts w:ascii="Aptos" w:hAnsi="Aptos"/>
          <w:b/>
          <w:bCs/>
          <w:sz w:val="20"/>
          <w:szCs w:val="20"/>
        </w:rPr>
        <w:t>Capital Realignment:</w:t>
      </w:r>
      <w:r w:rsidRPr="00465CC2">
        <w:rPr>
          <w:rFonts w:ascii="Aptos" w:hAnsi="Aptos"/>
          <w:sz w:val="20"/>
          <w:szCs w:val="20"/>
        </w:rPr>
        <w:t xml:space="preserve"> Major shifts toward renewables, resilience infrastructure, and decarbonisation.</w:t>
      </w:r>
    </w:p>
    <w:p w14:paraId="446519AB" w14:textId="77777777" w:rsidR="00716EC7" w:rsidRPr="00465CC2" w:rsidRDefault="00675398" w:rsidP="00716E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/>
          <w:sz w:val="20"/>
          <w:szCs w:val="20"/>
        </w:rPr>
      </w:pPr>
      <w:r w:rsidRPr="00465CC2">
        <w:rPr>
          <w:rFonts w:ascii="Aptos" w:hAnsi="Aptos"/>
          <w:b/>
          <w:bCs/>
          <w:sz w:val="20"/>
          <w:szCs w:val="20"/>
        </w:rPr>
        <w:t>Rising Climate Risks:</w:t>
      </w:r>
      <w:r w:rsidRPr="00465CC2">
        <w:rPr>
          <w:rFonts w:ascii="Aptos" w:hAnsi="Aptos"/>
          <w:sz w:val="20"/>
          <w:szCs w:val="20"/>
        </w:rPr>
        <w:t xml:space="preserve"> Physical and transition risks are increasingly impacting asset values.</w:t>
      </w:r>
    </w:p>
    <w:p w14:paraId="262C7669" w14:textId="6047FA95" w:rsidR="00716EC7" w:rsidRPr="00465CC2" w:rsidRDefault="00716EC7" w:rsidP="00716E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/>
          <w:sz w:val="20"/>
          <w:szCs w:val="20"/>
        </w:rPr>
      </w:pPr>
      <w:r w:rsidRPr="301EF875">
        <w:rPr>
          <w:rFonts w:ascii="Aptos" w:hAnsi="Aptos"/>
          <w:b/>
          <w:bCs/>
          <w:sz w:val="20"/>
          <w:szCs w:val="20"/>
        </w:rPr>
        <w:t>Legal and Regulatory Pressure:</w:t>
      </w:r>
      <w:r w:rsidRPr="301EF875">
        <w:rPr>
          <w:rFonts w:ascii="Aptos" w:hAnsi="Aptos"/>
          <w:sz w:val="20"/>
          <w:szCs w:val="20"/>
        </w:rPr>
        <w:t xml:space="preserve"> Oversight and litigation linked to climate mismanagement are growing.</w:t>
      </w:r>
    </w:p>
    <w:p w14:paraId="2E905162" w14:textId="433011ED" w:rsidR="00675398" w:rsidRPr="00465CC2" w:rsidRDefault="00675398" w:rsidP="301EF875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465CC2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Benefits of </w:t>
      </w:r>
      <w:r w:rsidR="00716EC7" w:rsidRPr="00465CC2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Attendance</w:t>
      </w:r>
      <w:r w:rsidRPr="00465CC2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:</w:t>
      </w:r>
    </w:p>
    <w:p w14:paraId="57444983" w14:textId="58DCA7C1" w:rsidR="00716EC7" w:rsidRPr="00465CC2" w:rsidRDefault="00716EC7" w:rsidP="00716EC7">
      <w:pPr>
        <w:pStyle w:val="ListParagraph"/>
        <w:numPr>
          <w:ilvl w:val="0"/>
          <w:numId w:val="9"/>
        </w:numPr>
        <w:rPr>
          <w:rFonts w:ascii="Aptos" w:hAnsi="Aptos"/>
          <w:sz w:val="20"/>
          <w:szCs w:val="20"/>
        </w:rPr>
      </w:pPr>
      <w:r w:rsidRPr="301EF875">
        <w:rPr>
          <w:rFonts w:ascii="Aptos" w:hAnsi="Aptos"/>
          <w:b/>
          <w:bCs/>
          <w:sz w:val="20"/>
          <w:szCs w:val="20"/>
        </w:rPr>
        <w:t>Support BFID Compliance:</w:t>
      </w:r>
      <w:r w:rsidRPr="301EF875">
        <w:rPr>
          <w:rFonts w:ascii="Aptos" w:hAnsi="Aptos"/>
          <w:sz w:val="20"/>
          <w:szCs w:val="20"/>
        </w:rPr>
        <w:t xml:space="preserve"> Gain practical tools to </w:t>
      </w:r>
      <w:r w:rsidR="4CA9CA3B" w:rsidRPr="301EF875">
        <w:rPr>
          <w:rFonts w:ascii="Aptos" w:hAnsi="Aptos"/>
          <w:sz w:val="20"/>
          <w:szCs w:val="20"/>
        </w:rPr>
        <w:t xml:space="preserve">help </w:t>
      </w:r>
      <w:r w:rsidRPr="301EF875">
        <w:rPr>
          <w:rFonts w:ascii="Aptos" w:hAnsi="Aptos"/>
          <w:sz w:val="20"/>
          <w:szCs w:val="20"/>
        </w:rPr>
        <w:t>align portfolio strategy with fiduciary obligations.</w:t>
      </w:r>
    </w:p>
    <w:p w14:paraId="71C506F2" w14:textId="31D82B8D" w:rsidR="00716EC7" w:rsidRPr="00465CC2" w:rsidRDefault="00716EC7" w:rsidP="00716EC7">
      <w:pPr>
        <w:pStyle w:val="ListParagraph"/>
        <w:numPr>
          <w:ilvl w:val="0"/>
          <w:numId w:val="9"/>
        </w:numPr>
        <w:rPr>
          <w:rFonts w:ascii="Aptos" w:hAnsi="Aptos"/>
          <w:sz w:val="20"/>
          <w:szCs w:val="20"/>
        </w:rPr>
      </w:pPr>
      <w:r w:rsidRPr="00465CC2">
        <w:rPr>
          <w:rFonts w:ascii="Aptos" w:hAnsi="Aptos"/>
          <w:b/>
          <w:bCs/>
          <w:sz w:val="20"/>
          <w:szCs w:val="20"/>
        </w:rPr>
        <w:t>Decode the Transition:</w:t>
      </w:r>
      <w:r w:rsidRPr="00465CC2">
        <w:rPr>
          <w:rFonts w:ascii="Aptos" w:hAnsi="Aptos"/>
          <w:sz w:val="20"/>
          <w:szCs w:val="20"/>
        </w:rPr>
        <w:t xml:space="preserve"> Understand the financial impacts of policy, regulatory, and market shifts.</w:t>
      </w:r>
    </w:p>
    <w:p w14:paraId="2EA86262" w14:textId="6844D1F2" w:rsidR="00716EC7" w:rsidRPr="00465CC2" w:rsidRDefault="00716EC7" w:rsidP="00716EC7">
      <w:pPr>
        <w:pStyle w:val="ListParagraph"/>
        <w:numPr>
          <w:ilvl w:val="0"/>
          <w:numId w:val="9"/>
        </w:numPr>
        <w:rPr>
          <w:rFonts w:ascii="Aptos" w:hAnsi="Aptos"/>
          <w:sz w:val="20"/>
          <w:szCs w:val="20"/>
        </w:rPr>
      </w:pPr>
      <w:r w:rsidRPr="00465CC2">
        <w:rPr>
          <w:rFonts w:ascii="Aptos" w:hAnsi="Aptos"/>
          <w:b/>
          <w:bCs/>
          <w:sz w:val="20"/>
          <w:szCs w:val="20"/>
        </w:rPr>
        <w:t>Engage with Key Themes:</w:t>
      </w:r>
      <w:r w:rsidRPr="00465CC2">
        <w:rPr>
          <w:rFonts w:ascii="Aptos" w:hAnsi="Aptos"/>
          <w:sz w:val="20"/>
          <w:szCs w:val="20"/>
        </w:rPr>
        <w:t xml:space="preserve"> Asia-Pacific strategy, climate investment, adaptation, and stewardship.</w:t>
      </w:r>
    </w:p>
    <w:p w14:paraId="0CD315CF" w14:textId="21927935" w:rsidR="00716EC7" w:rsidRPr="00465CC2" w:rsidRDefault="00716EC7" w:rsidP="00716EC7">
      <w:pPr>
        <w:pStyle w:val="ListParagraph"/>
        <w:numPr>
          <w:ilvl w:val="0"/>
          <w:numId w:val="9"/>
        </w:numPr>
        <w:rPr>
          <w:rFonts w:ascii="Aptos" w:hAnsi="Aptos"/>
          <w:sz w:val="20"/>
          <w:szCs w:val="20"/>
        </w:rPr>
      </w:pPr>
      <w:r w:rsidRPr="00465CC2">
        <w:rPr>
          <w:rFonts w:ascii="Aptos" w:hAnsi="Aptos"/>
          <w:b/>
          <w:bCs/>
          <w:sz w:val="20"/>
          <w:szCs w:val="20"/>
        </w:rPr>
        <w:t>Learn from Leaders:</w:t>
      </w:r>
      <w:r w:rsidRPr="00465CC2">
        <w:rPr>
          <w:rFonts w:ascii="Aptos" w:hAnsi="Aptos"/>
          <w:sz w:val="20"/>
          <w:szCs w:val="20"/>
        </w:rPr>
        <w:t xml:space="preserve"> Insights from top institutional investors, regulators, climate scientists, and policymakers.</w:t>
      </w:r>
    </w:p>
    <w:p w14:paraId="18F84F43" w14:textId="49A7D885" w:rsidR="00716EC7" w:rsidRPr="00465CC2" w:rsidRDefault="00716EC7" w:rsidP="00716EC7">
      <w:pPr>
        <w:pStyle w:val="ListParagraph"/>
        <w:numPr>
          <w:ilvl w:val="0"/>
          <w:numId w:val="9"/>
        </w:numPr>
        <w:rPr>
          <w:rFonts w:ascii="Aptos" w:hAnsi="Aptos"/>
          <w:sz w:val="20"/>
          <w:szCs w:val="20"/>
        </w:rPr>
      </w:pPr>
      <w:r w:rsidRPr="00465CC2">
        <w:rPr>
          <w:rFonts w:ascii="Aptos" w:hAnsi="Aptos"/>
          <w:b/>
          <w:bCs/>
          <w:sz w:val="20"/>
          <w:szCs w:val="20"/>
        </w:rPr>
        <w:t>Expand Strategic Networks:</w:t>
      </w:r>
      <w:r w:rsidRPr="00465CC2">
        <w:rPr>
          <w:rFonts w:ascii="Aptos" w:hAnsi="Aptos"/>
          <w:sz w:val="20"/>
          <w:szCs w:val="20"/>
        </w:rPr>
        <w:t xml:space="preserve"> Connect with senior peers from investment, superannuation, consulting, and government.</w:t>
      </w:r>
    </w:p>
    <w:p w14:paraId="02F7E0A8" w14:textId="6BE1F58E" w:rsidR="0051593D" w:rsidRPr="00465CC2" w:rsidRDefault="00675398" w:rsidP="301EF875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465CC2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Recommendation:</w:t>
      </w:r>
      <w:r w:rsidRPr="00465CC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In 2024, attendees included ANZ, Australian Ethical Investments, CEFC, HESTA, Fidelity, IFM Investors, REST, TCorp, QIC, UniSuper and others.</w:t>
      </w:r>
      <w:r w:rsidR="00716EC7" w:rsidRPr="00465CC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</w:t>
      </w:r>
      <w:hyperlink r:id="rId11" w:history="1">
        <w:r w:rsidR="0051593D" w:rsidRPr="00465CC2">
          <w:rPr>
            <w:rStyle w:val="Hyperlink"/>
            <w:rFonts w:ascii="Aptos" w:eastAsia="Times New Roman" w:hAnsi="Aptos" w:cs="Times New Roman"/>
            <w:kern w:val="0"/>
            <w:sz w:val="20"/>
            <w:szCs w:val="20"/>
            <w:lang w:eastAsia="en-GB"/>
            <w14:ligatures w14:val="none"/>
          </w:rPr>
          <w:t>The 2024 post-event report</w:t>
        </w:r>
      </w:hyperlink>
      <w:r w:rsidR="0051593D" w:rsidRPr="00465CC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provides further details.</w:t>
      </w:r>
      <w:r w:rsidR="00465CC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51593D" w:rsidRPr="00465CC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Attendance in 2025 will enhance my ability to</w:t>
      </w:r>
      <w:r w:rsidR="119F8FD3" w:rsidRPr="00465CC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understand the market,</w:t>
      </w:r>
      <w:r w:rsidR="0051593D" w:rsidRPr="00465CC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manage climate risk, identify opportunities, and help deliver long-term financial value to beneficiaries in line with [</w:t>
      </w:r>
      <w:r w:rsidR="0051593D" w:rsidRPr="00F02741">
        <w:rPr>
          <w:rFonts w:ascii="Aptos" w:eastAsia="Times New Roman" w:hAnsi="Aptos" w:cs="Times New Roman"/>
          <w:kern w:val="0"/>
          <w:sz w:val="20"/>
          <w:szCs w:val="20"/>
          <w:highlight w:val="yellow"/>
          <w:lang w:eastAsia="en-GB"/>
          <w14:ligatures w14:val="none"/>
        </w:rPr>
        <w:t>Organisation Name</w:t>
      </w:r>
      <w:r w:rsidR="0051593D" w:rsidRPr="00465CC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>]’s obligations.</w:t>
      </w:r>
    </w:p>
    <w:p w14:paraId="6D5969DF" w14:textId="6E63BA88" w:rsidR="00675398" w:rsidRPr="00465CC2" w:rsidRDefault="00675398" w:rsidP="00675398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</w:pPr>
      <w:r w:rsidRPr="00465CC2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GB"/>
          <w14:ligatures w14:val="none"/>
        </w:rPr>
        <w:t>Cost:</w:t>
      </w:r>
      <w:r w:rsidRPr="00465CC2">
        <w:rPr>
          <w:rFonts w:ascii="Aptos" w:eastAsia="Times New Roman" w:hAnsi="Aptos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F02741">
        <w:rPr>
          <w:rFonts w:ascii="Aptos" w:eastAsia="Times New Roman" w:hAnsi="Aptos" w:cs="Times New Roman"/>
          <w:kern w:val="0"/>
          <w:sz w:val="20"/>
          <w:szCs w:val="20"/>
          <w:highlight w:val="yellow"/>
          <w:lang w:eastAsia="en-GB"/>
          <w14:ligatures w14:val="none"/>
        </w:rPr>
        <w:t>[Insert cost] [Include/Exclude travel]</w:t>
      </w:r>
    </w:p>
    <w:p w14:paraId="31FD5F70" w14:textId="77777777" w:rsidR="005C39A7" w:rsidRPr="00465CC2" w:rsidRDefault="005C39A7" w:rsidP="005C39A7">
      <w:pPr>
        <w:pStyle w:val="paragraph"/>
        <w:spacing w:before="0" w:after="0"/>
        <w:textAlignment w:val="baseline"/>
        <w:rPr>
          <w:rFonts w:ascii="Aptos" w:hAnsi="Aptos" w:cs="Segoe UI"/>
          <w:sz w:val="20"/>
          <w:szCs w:val="20"/>
        </w:rPr>
      </w:pPr>
      <w:r w:rsidRPr="00465CC2">
        <w:rPr>
          <w:rStyle w:val="normaltextrun"/>
          <w:rFonts w:ascii="Aptos" w:eastAsiaTheme="majorEastAsia" w:hAnsi="Aptos" w:cs="Segoe UI"/>
          <w:sz w:val="20"/>
          <w:szCs w:val="20"/>
        </w:rPr>
        <w:t>I kindly request approval and funding to attend this pivotal event. Thank you for considering this request.</w:t>
      </w:r>
      <w:r w:rsidRPr="00465CC2"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6786E193" w14:textId="604A2F50" w:rsidR="00F224A8" w:rsidRPr="00465CC2" w:rsidRDefault="005C39A7" w:rsidP="00465CC2">
      <w:pPr>
        <w:pStyle w:val="paragraph"/>
        <w:spacing w:before="0" w:after="0"/>
        <w:textAlignment w:val="baseline"/>
        <w:rPr>
          <w:rFonts w:ascii="Aptos" w:hAnsi="Aptos" w:cs="Segoe UI"/>
          <w:sz w:val="20"/>
          <w:szCs w:val="20"/>
        </w:rPr>
      </w:pPr>
      <w:r w:rsidRPr="00465CC2">
        <w:rPr>
          <w:rStyle w:val="normaltextrun"/>
          <w:rFonts w:ascii="Aptos" w:eastAsiaTheme="majorEastAsia" w:hAnsi="Aptos" w:cs="Segoe UI"/>
          <w:sz w:val="20"/>
          <w:szCs w:val="20"/>
        </w:rPr>
        <w:t>Best regards,</w:t>
      </w:r>
      <w:r w:rsidRPr="00465CC2">
        <w:rPr>
          <w:rStyle w:val="scxw6704847"/>
          <w:rFonts w:ascii="Aptos" w:eastAsiaTheme="majorEastAsia" w:hAnsi="Aptos" w:cs="Segoe UI"/>
          <w:sz w:val="20"/>
          <w:szCs w:val="20"/>
        </w:rPr>
        <w:t> </w:t>
      </w:r>
      <w:r w:rsidRPr="00465CC2">
        <w:rPr>
          <w:rFonts w:ascii="Aptos" w:hAnsi="Aptos" w:cs="Segoe UI"/>
          <w:sz w:val="20"/>
          <w:szCs w:val="20"/>
        </w:rPr>
        <w:br/>
      </w:r>
      <w:r w:rsidRPr="00F02741">
        <w:rPr>
          <w:rStyle w:val="normaltextrun"/>
          <w:rFonts w:ascii="Aptos" w:eastAsiaTheme="majorEastAsia" w:hAnsi="Aptos" w:cs="Segoe UI"/>
          <w:sz w:val="20"/>
          <w:szCs w:val="20"/>
          <w:highlight w:val="yellow"/>
        </w:rPr>
        <w:t>[Your Name]</w:t>
      </w:r>
      <w:r w:rsidRPr="00465CC2"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sectPr w:rsidR="00F224A8" w:rsidRPr="00465CC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DD6D" w14:textId="77777777" w:rsidR="00EC3256" w:rsidRDefault="00EC3256" w:rsidP="00465CC2">
      <w:pPr>
        <w:spacing w:after="0" w:line="240" w:lineRule="auto"/>
      </w:pPr>
      <w:r>
        <w:separator/>
      </w:r>
    </w:p>
  </w:endnote>
  <w:endnote w:type="continuationSeparator" w:id="0">
    <w:p w14:paraId="66E89AE9" w14:textId="77777777" w:rsidR="00EC3256" w:rsidRDefault="00EC3256" w:rsidP="0046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League Spartan">
    <w:charset w:val="4D"/>
    <w:family w:val="auto"/>
    <w:pitch w:val="variable"/>
    <w:sig w:usb0="A000007F" w:usb1="40000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9B18" w14:textId="77777777" w:rsidR="00EC3256" w:rsidRDefault="00EC3256" w:rsidP="00465CC2">
      <w:pPr>
        <w:spacing w:after="0" w:line="240" w:lineRule="auto"/>
      </w:pPr>
      <w:r>
        <w:separator/>
      </w:r>
    </w:p>
  </w:footnote>
  <w:footnote w:type="continuationSeparator" w:id="0">
    <w:p w14:paraId="7B96C431" w14:textId="77777777" w:rsidR="00EC3256" w:rsidRDefault="00EC3256" w:rsidP="0046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5C67" w14:textId="1C282EB4" w:rsidR="00465CC2" w:rsidRDefault="00465C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B04FBF" wp14:editId="627880AE">
          <wp:simplePos x="0" y="0"/>
          <wp:positionH relativeFrom="column">
            <wp:posOffset>-906780</wp:posOffset>
          </wp:positionH>
          <wp:positionV relativeFrom="paragraph">
            <wp:posOffset>-443139</wp:posOffset>
          </wp:positionV>
          <wp:extent cx="7550150" cy="2012950"/>
          <wp:effectExtent l="0" t="0" r="6350" b="6350"/>
          <wp:wrapTight wrapText="bothSides">
            <wp:wrapPolygon edited="0">
              <wp:start x="0" y="0"/>
              <wp:lineTo x="0" y="21532"/>
              <wp:lineTo x="21582" y="21532"/>
              <wp:lineTo x="21582" y="0"/>
              <wp:lineTo x="0" y="0"/>
            </wp:wrapPolygon>
          </wp:wrapTight>
          <wp:docPr id="1614107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10774" name="Picture 161410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201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D8BBB5" w14:textId="77777777" w:rsidR="00465CC2" w:rsidRDefault="00465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6A0"/>
    <w:multiLevelType w:val="hybridMultilevel"/>
    <w:tmpl w:val="A55C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949"/>
    <w:multiLevelType w:val="hybridMultilevel"/>
    <w:tmpl w:val="A1BA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75B0"/>
    <w:multiLevelType w:val="hybridMultilevel"/>
    <w:tmpl w:val="7FD6D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6D1D"/>
    <w:multiLevelType w:val="hybridMultilevel"/>
    <w:tmpl w:val="5C28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3E03"/>
    <w:multiLevelType w:val="hybridMultilevel"/>
    <w:tmpl w:val="52A6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C7B13"/>
    <w:multiLevelType w:val="hybridMultilevel"/>
    <w:tmpl w:val="A45A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CD7"/>
    <w:multiLevelType w:val="multilevel"/>
    <w:tmpl w:val="513C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111DE"/>
    <w:multiLevelType w:val="multilevel"/>
    <w:tmpl w:val="6574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344E10"/>
    <w:multiLevelType w:val="hybridMultilevel"/>
    <w:tmpl w:val="1E586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267921">
    <w:abstractNumId w:val="6"/>
  </w:num>
  <w:num w:numId="2" w16cid:durableId="1460343241">
    <w:abstractNumId w:val="1"/>
  </w:num>
  <w:num w:numId="3" w16cid:durableId="548229199">
    <w:abstractNumId w:val="3"/>
  </w:num>
  <w:num w:numId="4" w16cid:durableId="1662077410">
    <w:abstractNumId w:val="7"/>
  </w:num>
  <w:num w:numId="5" w16cid:durableId="1023748488">
    <w:abstractNumId w:val="2"/>
  </w:num>
  <w:num w:numId="6" w16cid:durableId="228465737">
    <w:abstractNumId w:val="5"/>
  </w:num>
  <w:num w:numId="7" w16cid:durableId="1684933241">
    <w:abstractNumId w:val="0"/>
  </w:num>
  <w:num w:numId="8" w16cid:durableId="1930843659">
    <w:abstractNumId w:val="4"/>
  </w:num>
  <w:num w:numId="9" w16cid:durableId="1902716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9A"/>
    <w:rsid w:val="00090CCD"/>
    <w:rsid w:val="00133C4B"/>
    <w:rsid w:val="00164E4C"/>
    <w:rsid w:val="001D2F37"/>
    <w:rsid w:val="00465CC2"/>
    <w:rsid w:val="004C5430"/>
    <w:rsid w:val="0051593D"/>
    <w:rsid w:val="0056790A"/>
    <w:rsid w:val="005C39A7"/>
    <w:rsid w:val="00675398"/>
    <w:rsid w:val="0068419A"/>
    <w:rsid w:val="006B7D6A"/>
    <w:rsid w:val="00716EC7"/>
    <w:rsid w:val="00795FCE"/>
    <w:rsid w:val="00847010"/>
    <w:rsid w:val="00BE7739"/>
    <w:rsid w:val="00C21664"/>
    <w:rsid w:val="00D647BA"/>
    <w:rsid w:val="00EC3256"/>
    <w:rsid w:val="00F02741"/>
    <w:rsid w:val="00F224A8"/>
    <w:rsid w:val="08924C9F"/>
    <w:rsid w:val="119F8FD3"/>
    <w:rsid w:val="15775BD1"/>
    <w:rsid w:val="2479374A"/>
    <w:rsid w:val="301EF875"/>
    <w:rsid w:val="39B7B3D3"/>
    <w:rsid w:val="3EAF8390"/>
    <w:rsid w:val="418356A9"/>
    <w:rsid w:val="4C36C428"/>
    <w:rsid w:val="4CA9CA3B"/>
    <w:rsid w:val="77D0A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D6A6F"/>
  <w15:chartTrackingRefBased/>
  <w15:docId w15:val="{7C70A4D6-F73B-4CC4-9BB9-05AE848C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4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1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19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8419A"/>
    <w:rPr>
      <w:b/>
      <w:bCs/>
    </w:rPr>
  </w:style>
  <w:style w:type="character" w:styleId="Emphasis">
    <w:name w:val="Emphasis"/>
    <w:basedOn w:val="DefaultParagraphFont"/>
    <w:uiPriority w:val="20"/>
    <w:qFormat/>
    <w:rsid w:val="0068419A"/>
    <w:rPr>
      <w:i/>
      <w:iCs/>
    </w:rPr>
  </w:style>
  <w:style w:type="character" w:customStyle="1" w:styleId="normaltextrun">
    <w:name w:val="normaltextrun"/>
    <w:basedOn w:val="DefaultParagraphFont"/>
    <w:rsid w:val="0068419A"/>
  </w:style>
  <w:style w:type="character" w:customStyle="1" w:styleId="eop">
    <w:name w:val="eop"/>
    <w:basedOn w:val="DefaultParagraphFont"/>
    <w:rsid w:val="0068419A"/>
  </w:style>
  <w:style w:type="character" w:customStyle="1" w:styleId="scxw41478115">
    <w:name w:val="scxw41478115"/>
    <w:basedOn w:val="DefaultParagraphFont"/>
    <w:rsid w:val="0068419A"/>
  </w:style>
  <w:style w:type="paragraph" w:customStyle="1" w:styleId="paragraph">
    <w:name w:val="paragraph"/>
    <w:basedOn w:val="Normal"/>
    <w:rsid w:val="005C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cxw6704847">
    <w:name w:val="scxw6704847"/>
    <w:basedOn w:val="DefaultParagraphFont"/>
    <w:rsid w:val="005C39A7"/>
  </w:style>
  <w:style w:type="character" w:customStyle="1" w:styleId="wacimagecontainer">
    <w:name w:val="wacimagecontainer"/>
    <w:basedOn w:val="DefaultParagraphFont"/>
    <w:rsid w:val="00716EC7"/>
  </w:style>
  <w:style w:type="character" w:styleId="Hyperlink">
    <w:name w:val="Hyperlink"/>
    <w:basedOn w:val="DefaultParagraphFont"/>
    <w:uiPriority w:val="99"/>
    <w:unhideWhenUsed/>
    <w:rsid w:val="00716E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E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93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C2"/>
  </w:style>
  <w:style w:type="paragraph" w:styleId="Footer">
    <w:name w:val="footer"/>
    <w:basedOn w:val="Normal"/>
    <w:link w:val="FooterChar"/>
    <w:uiPriority w:val="99"/>
    <w:unhideWhenUsed/>
    <w:rsid w:val="0046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gcc.org.au/wp-content/uploads/2024/12/IGCC-Summit-2024-Post-Event-Report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95872-9dbd-4603-9d4e-c93b554a9f12" xsi:nil="true"/>
    <lcf76f155ced4ddcb4097134ff3c332f xmlns="d5241551-1de2-491e-a072-f6b9a2daf6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5EC473ACC554887C0F5E1D2B6FCD6" ma:contentTypeVersion="18" ma:contentTypeDescription="Create a new document." ma:contentTypeScope="" ma:versionID="e247f903f980c91cf01c17117e869d61">
  <xsd:schema xmlns:xsd="http://www.w3.org/2001/XMLSchema" xmlns:xs="http://www.w3.org/2001/XMLSchema" xmlns:p="http://schemas.microsoft.com/office/2006/metadata/properties" xmlns:ns2="d5241551-1de2-491e-a072-f6b9a2daf648" xmlns:ns3="25995872-9dbd-4603-9d4e-c93b554a9f12" targetNamespace="http://schemas.microsoft.com/office/2006/metadata/properties" ma:root="true" ma:fieldsID="40d1273ba8bed2e83d4ad525f4fe8abd" ns2:_="" ns3:_="">
    <xsd:import namespace="d5241551-1de2-491e-a072-f6b9a2daf648"/>
    <xsd:import namespace="25995872-9dbd-4603-9d4e-c93b554a9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1551-1de2-491e-a072-f6b9a2daf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13aa82-28ad-42cc-ab23-4072be64e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5872-9dbd-4603-9d4e-c93b554a9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beb252-2a15-46d9-b083-e1d1cba19781}" ma:internalName="TaxCatchAll" ma:showField="CatchAllData" ma:web="25995872-9dbd-4603-9d4e-c93b554a9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328715-5406-4F28-9B59-DBCB4499B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42D23-AFD2-416E-A72B-4F380BED506B}">
  <ds:schemaRefs>
    <ds:schemaRef ds:uri="http://schemas.microsoft.com/office/2006/metadata/properties"/>
    <ds:schemaRef ds:uri="http://schemas.microsoft.com/office/infopath/2007/PartnerControls"/>
    <ds:schemaRef ds:uri="25995872-9dbd-4603-9d4e-c93b554a9f12"/>
    <ds:schemaRef ds:uri="d5241551-1de2-491e-a072-f6b9a2daf648"/>
  </ds:schemaRefs>
</ds:datastoreItem>
</file>

<file path=customXml/itemProps3.xml><?xml version="1.0" encoding="utf-8"?>
<ds:datastoreItem xmlns:ds="http://schemas.openxmlformats.org/officeDocument/2006/customXml" ds:itemID="{368DED5E-F6E6-4C5E-8C09-BF65A8C8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1551-1de2-491e-a072-f6b9a2daf648"/>
    <ds:schemaRef ds:uri="25995872-9dbd-4603-9d4e-c93b554a9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8F53F9-3B8A-0B43-A1B4-703C2F7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4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Millar</dc:creator>
  <cp:keywords/>
  <dc:description/>
  <cp:lastModifiedBy>Fergus Pitt</cp:lastModifiedBy>
  <cp:revision>13</cp:revision>
  <dcterms:created xsi:type="dcterms:W3CDTF">2025-04-29T16:08:00Z</dcterms:created>
  <dcterms:modified xsi:type="dcterms:W3CDTF">2025-05-01T03:03:00Z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0x0101009D75EC473ACC554887C0F5E1D2B6FCD6</vt:lpwstr>
  </property>
  <property fmtid="{D5CDD505-2E9C-101B-9397-08002B2CF9AE}" pid="3" name="MediaServiceImageTags">
    <vt:lpwstr/>
  </property>
</Properties>
</file>